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84" w:rsidRPr="000E2CBA" w:rsidRDefault="00627A84" w:rsidP="00627A84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>ПАРЛАМЕНТАРНИ ОДБОР ЗА СТАБИЛИЗАЦИЈУ И ПРИДРУЖИВАЊЕ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>ЕВРОПСКE УНИЈЕ И СРБИЈЕ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t xml:space="preserve"> 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  <w:r w:rsidRPr="000E2CBA">
        <w:rPr>
          <w:rFonts w:asciiTheme="minorHAnsi" w:hAnsiTheme="minorHAnsi" w:cstheme="minorHAnsi"/>
          <w:b/>
          <w:bCs/>
          <w:sz w:val="24"/>
          <w:szCs w:val="24"/>
          <w:lang w:val="sr"/>
        </w:rPr>
        <w:t>(ПОСП)</w:t>
      </w:r>
      <w:r w:rsidRPr="000E2CBA">
        <w:rPr>
          <w:rFonts w:asciiTheme="minorHAnsi" w:hAnsiTheme="minorHAnsi" w:cstheme="minorHAnsi"/>
          <w:sz w:val="24"/>
          <w:szCs w:val="24"/>
          <w:lang w:val="sr"/>
        </w:rPr>
        <w:br/>
      </w:r>
    </w:p>
    <w:p w:rsidR="00712A59" w:rsidRPr="000E2CBA" w:rsidRDefault="007B60F1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10. састанак</w:t>
      </w:r>
    </w:p>
    <w:p w:rsidR="00712A59" w:rsidRPr="000E2CBA" w:rsidRDefault="00431B44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27. март 2019. године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br/>
        <w:t>Стразбур</w:t>
      </w:r>
    </w:p>
    <w:p w:rsidR="00712A59" w:rsidRPr="000E2CBA" w:rsidRDefault="00712A59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712A59" w:rsidRPr="000E2CBA" w:rsidRDefault="00712A59" w:rsidP="00712A59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ДЕКЛАРАЦИЈA и ПРЕПОРУКE</w:t>
      </w:r>
    </w:p>
    <w:p w:rsidR="00712A59" w:rsidRPr="000E2CBA" w:rsidRDefault="00712A59" w:rsidP="009A487A">
      <w:pPr>
        <w:jc w:val="center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712A59" w:rsidRPr="000E2CBA" w:rsidRDefault="00712A59" w:rsidP="00AD58B4">
      <w:pPr>
        <w:jc w:val="both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Парламентарни одбор за стабилизацију и придруживање Европске уније и Србије (ПОСП) одржао је свој десети састанак 27. марта 2019. године у Стразбуру, којим су копредседавали г. Едвард КУКАН, испред делегације Европског парламента, и г. Владимир ОРЛИЋ, испред делегације Народне скупштине Републике Србије. </w:t>
      </w:r>
    </w:p>
    <w:p w:rsidR="00712A59" w:rsidRPr="000E2CBA" w:rsidRDefault="00712A59" w:rsidP="00712A59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712A59" w:rsidRPr="000E2CBA" w:rsidRDefault="00712A59" w:rsidP="00712A59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У размени ставова са Одбором учествовали су:</w:t>
      </w:r>
    </w:p>
    <w:p w:rsidR="004878EA" w:rsidRPr="000E2CBA" w:rsidRDefault="004878EA" w:rsidP="00712A59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FB2AEC" w:rsidRPr="000E2CBA" w:rsidRDefault="001C01E2" w:rsidP="00FB2AEC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Г. Југослав МИЛАЧИЋ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, саветник министра за европске интеграције и члан Преговарачког тима, у име Владе Србије,</w:t>
      </w:r>
    </w:p>
    <w:p w:rsidR="00007CB6" w:rsidRPr="000E2CBA" w:rsidRDefault="00007CB6" w:rsidP="00007CB6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Г. Ђорђе ЧИАМБА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, делегат министра за европске послове, у име румунског председавања Савету, </w:t>
      </w:r>
    </w:p>
    <w:p w:rsidR="00A06883" w:rsidRPr="000E2CBA" w:rsidRDefault="00A06883" w:rsidP="00A06883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Г. Христос МАКРИДИС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, вршилац дужности начелника Одсека за Србију, Генерални директорат за суседство и политику проширења, у име Европске комисије,</w:t>
      </w:r>
    </w:p>
    <w:p w:rsidR="003E2DCC" w:rsidRPr="000E2CBA" w:rsidRDefault="00AB4341" w:rsidP="00A06883">
      <w:pPr>
        <w:numPr>
          <w:ilvl w:val="0"/>
          <w:numId w:val="4"/>
        </w:numPr>
        <w:snapToGrid w:val="0"/>
        <w:spacing w:after="120" w:line="276" w:lineRule="auto"/>
        <w:ind w:left="709" w:hanging="425"/>
        <w:jc w:val="both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b/>
          <w:sz w:val="24"/>
          <w:szCs w:val="24"/>
          <w:lang w:val="sr"/>
        </w:rPr>
        <w:t>Г. Клајв РАМБОЛД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, заменик начелника Одељења за Западни Балкан у Европској служби за спољне послове, у име Европске службе за спољне послове,</w:t>
      </w:r>
    </w:p>
    <w:p w:rsidR="00712A59" w:rsidRPr="000E2CBA" w:rsidRDefault="00712A59" w:rsidP="00712A59">
      <w:pPr>
        <w:spacing w:after="120" w:line="276" w:lineRule="auto"/>
        <w:ind w:left="709"/>
        <w:contextualSpacing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</w:p>
    <w:p w:rsidR="006D3D1C" w:rsidRPr="000E2CBA" w:rsidRDefault="00712A59" w:rsidP="006D3D1C">
      <w:pPr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Чланови Парламентарног одбора за стабилизацију и придруживање разматрали су следеће теме:</w:t>
      </w:r>
    </w:p>
    <w:p w:rsidR="00712A59" w:rsidRPr="000E2CBA" w:rsidRDefault="00712A59" w:rsidP="006D3D1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Тренутна ситуација у претприступним преговорима и односима између ЕУ и Србије;</w:t>
      </w:r>
    </w:p>
    <w:p w:rsidR="006D3D1C" w:rsidRPr="000E2CBA" w:rsidRDefault="006D3D1C" w:rsidP="006D3D1C">
      <w:pPr>
        <w:pStyle w:val="ListParagraph"/>
        <w:rPr>
          <w:rFonts w:asciiTheme="minorHAnsi" w:hAnsiTheme="minorHAnsi" w:cstheme="minorHAnsi"/>
          <w:lang w:val="sr"/>
        </w:rPr>
      </w:pPr>
    </w:p>
    <w:p w:rsidR="00712A59" w:rsidRPr="000E2CBA" w:rsidRDefault="006D3D1C" w:rsidP="00712A59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>Дијалог између Београда и Приштине;</w:t>
      </w:r>
    </w:p>
    <w:p w:rsidR="00712A59" w:rsidRPr="000E2CBA" w:rsidRDefault="00712A59" w:rsidP="009A487A">
      <w:pPr>
        <w:tabs>
          <w:tab w:val="left" w:pos="426"/>
        </w:tabs>
        <w:jc w:val="both"/>
        <w:rPr>
          <w:rFonts w:asciiTheme="minorHAnsi" w:eastAsiaTheme="minorHAnsi" w:hAnsiTheme="minorHAnsi" w:cstheme="minorHAnsi"/>
          <w:sz w:val="24"/>
          <w:szCs w:val="24"/>
          <w:lang w:val="sr"/>
        </w:rPr>
      </w:pP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t xml:space="preserve">Парламентарни одбор за стабилизацију и придруживање, у складу са чланом 7. Пословника и чланом 125. Споразума о стабилизацији и придруживању Европске уније </w:t>
      </w:r>
      <w:r w:rsidRPr="000E2CBA">
        <w:rPr>
          <w:rFonts w:asciiTheme="minorHAnsi" w:eastAsiaTheme="minorHAnsi" w:hAnsiTheme="minorHAnsi" w:cstheme="minorHAnsi"/>
          <w:sz w:val="24"/>
          <w:szCs w:val="24"/>
          <w:lang w:val="sr"/>
        </w:rPr>
        <w:lastRenderedPageBreak/>
        <w:t>и Србије, упућује следећу декларацију и препоруке Савету за стабилизацију и придруживање и институцијама Србије и Европске Уније:</w:t>
      </w:r>
    </w:p>
    <w:p w:rsidR="00DA6FEE" w:rsidRPr="000E2CBA" w:rsidRDefault="00DA6FEE" w:rsidP="00DA6F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Поздравља континуирани напредак Србије у преговорима о приступању, што је довело до отварања 16 преговарачких поглавља, од којих су два привремено затворена; изражава подршку европској перспективи Србије за 2025. годину и подсећа да су за веродостојну перспективу проширења потребни одрживи напори и неповратне реформе; поздравља континуирану подршку грађана за приступање Србије Европској унији; позива Европску комисију и Владу Републике Србије да наставе координиране напоре како би ојачале свест грађана о практичним резултатима и видљивим предностима европских интеграција кроз активну комуникацију; наглашава значај процеса проширења као један од кључних приоритета и позива Европску унију да се придржава свог опредељења</w:t>
      </w:r>
      <w:r w:rsidRPr="00885514">
        <w:rPr>
          <w:rFonts w:asciiTheme="minorHAnsi" w:hAnsiTheme="minorHAnsi" w:cstheme="minorHAnsi"/>
          <w:lang w:val="sr"/>
        </w:rPr>
        <w:t xml:space="preserve"> у том погледу;</w:t>
      </w:r>
    </w:p>
    <w:p w:rsidR="00F76F71" w:rsidRPr="000E2CBA" w:rsidRDefault="00F76F71" w:rsidP="00F76F71">
      <w:pPr>
        <w:pStyle w:val="ListParagraph"/>
        <w:rPr>
          <w:rFonts w:asciiTheme="minorHAnsi" w:hAnsiTheme="minorHAnsi" w:cstheme="minorHAnsi"/>
          <w:lang w:val="sr"/>
        </w:rPr>
      </w:pPr>
    </w:p>
    <w:p w:rsidR="00DA6FEE" w:rsidRPr="000E2CBA" w:rsidRDefault="00DA6FEE" w:rsidP="00DA6FE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Подсећа да је остваривање стабилног напретка земље у оквиру поглавља 23 и 24 о владавини права, као и у процесу нормализације односа између Београда и Приштине у оквиру поглавља 35 и даље од суштинског значаја за целокупну динамику процеса преговора, у складу са Преговарачким оквиром, и позива на остваривање опипљивог и одрживог напретка у том погледу; у светлу горенаведеног напретка, позива Савет и Комисију да подрже отварање додатних технички припремљених поглавља и наглашава потребу за информисаним, транспарентним</w:t>
      </w:r>
      <w:r w:rsidR="00885514">
        <w:rPr>
          <w:rFonts w:asciiTheme="minorHAnsi" w:hAnsiTheme="minorHAnsi" w:cstheme="minorHAnsi"/>
          <w:lang w:val="sr"/>
        </w:rPr>
        <w:t xml:space="preserve">, </w:t>
      </w:r>
      <w:r w:rsidR="00885514">
        <w:rPr>
          <w:rFonts w:asciiTheme="minorHAnsi" w:hAnsiTheme="minorHAnsi" w:cstheme="minorHAnsi"/>
          <w:lang w:val="sr-Cyrl-RS"/>
        </w:rPr>
        <w:t>благовременим</w:t>
      </w:r>
      <w:r w:rsidRPr="000E2CBA">
        <w:rPr>
          <w:rFonts w:asciiTheme="minorHAnsi" w:hAnsiTheme="minorHAnsi" w:cstheme="minorHAnsi"/>
          <w:lang w:val="sr"/>
        </w:rPr>
        <w:t xml:space="preserve"> и конструктивним јавним расправама о ЕУ, њеним институцијама, као и предностима и импликацијама чланства, укључујући политичке реформе везане за приступање; </w:t>
      </w:r>
    </w:p>
    <w:p w:rsidR="00DA6FEE" w:rsidRPr="000E2CBA" w:rsidRDefault="00DA6FEE" w:rsidP="00DA6FEE">
      <w:pPr>
        <w:pStyle w:val="ListParagraph"/>
        <w:rPr>
          <w:rFonts w:asciiTheme="minorHAnsi" w:hAnsiTheme="minorHAnsi" w:cstheme="minorHAnsi"/>
          <w:lang w:val="sr"/>
        </w:rPr>
      </w:pPr>
    </w:p>
    <w:p w:rsidR="00993C1A" w:rsidRPr="000E2CBA" w:rsidRDefault="00E23117" w:rsidP="001F137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Жали због тренутног застоја у преговорима на високом нивоу у оквиру дијалога између Београда и Приштине уз посредовање ЕУ, због увођења такси од 100% на робу из Србије и Босне и Херцеговине од стране Приштине у новембру 2018. године; позива Приштину да без даљег одлагања укине ове мере</w:t>
      </w:r>
      <w:r w:rsidR="00885514">
        <w:rPr>
          <w:rFonts w:asciiTheme="minorHAnsi" w:hAnsiTheme="minorHAnsi" w:cstheme="minorHAnsi"/>
          <w:lang w:val="sr-Cyrl-RS"/>
        </w:rPr>
        <w:t>,</w:t>
      </w:r>
      <w:r w:rsidRPr="000E2CBA">
        <w:rPr>
          <w:rFonts w:asciiTheme="minorHAnsi" w:hAnsiTheme="minorHAnsi" w:cstheme="minorHAnsi"/>
          <w:lang w:val="sr"/>
        </w:rPr>
        <w:t xml:space="preserve"> којим</w:t>
      </w:r>
      <w:r w:rsidR="00885514">
        <w:rPr>
          <w:rFonts w:asciiTheme="minorHAnsi" w:hAnsiTheme="minorHAnsi" w:cstheme="minorHAnsi"/>
          <w:lang w:val="sr-Cyrl-RS"/>
        </w:rPr>
        <w:t>а</w:t>
      </w:r>
      <w:r w:rsidRPr="000E2CBA">
        <w:rPr>
          <w:rFonts w:asciiTheme="minorHAnsi" w:hAnsiTheme="minorHAnsi" w:cstheme="minorHAnsi"/>
          <w:lang w:val="sr"/>
        </w:rPr>
        <w:t xml:space="preserve"> се крши дух Споразума о стабилизацији и придруживању (ССП) и текста Споразума о слободној трговини у Централној Европи (ЦЕФТА), понавља потребу за конструктивним ангажовањем у дијалогу како би се постигао свеобухватни и правно обавезујући споразум о нормализацији односа; понавља позив на пуно спровођење свих договора који су постигнути у дијалогу између Београда и Приштине уз посредовање ЕУ, а нарочито апелује да се успостави Заједница српских општина и да се спроведе договор о енергетици; поздравља континуирану посвећеност Београда дијалогу о нормализацији односа са Приштином; </w:t>
      </w:r>
    </w:p>
    <w:p w:rsidR="00993C1A" w:rsidRPr="000E2CBA" w:rsidRDefault="00993C1A" w:rsidP="00993C1A">
      <w:pPr>
        <w:pStyle w:val="ListParagraph"/>
        <w:rPr>
          <w:rFonts w:asciiTheme="minorHAnsi" w:hAnsiTheme="minorHAnsi" w:cstheme="minorHAnsi"/>
          <w:lang w:val="sr"/>
        </w:rPr>
      </w:pPr>
    </w:p>
    <w:p w:rsidR="003F3B81" w:rsidRPr="000E2CBA" w:rsidRDefault="006723EF" w:rsidP="003F3B8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 xml:space="preserve">Истиче важност парламентарне димензије у процесу приступања ЕУ, као и међусобну сарадњу између радних тела националних парламената и Европског парламента; понавља своју забринутост да би честа употреба хитног поступка и других парламентарних пракси могла умањити делотворност, квалитет и транспарентност законодавног процеса у парламенту, при чему не омогућавају увек довољно консултација са заинтересованим странама и широм јавношћу; истиче да је надзорна функција парламента веома значајна у овом процесу и да континуирана сарадња са организацијама цивилног друштва (ОЦД) може </w:t>
      </w:r>
      <w:r w:rsidRPr="000E2CBA">
        <w:rPr>
          <w:rFonts w:asciiTheme="minorHAnsi" w:hAnsiTheme="minorHAnsi" w:cstheme="minorHAnsi"/>
          <w:lang w:val="sr"/>
        </w:rPr>
        <w:lastRenderedPageBreak/>
        <w:t>додатно ојачати његову улогу; поздравља мере које су предузете у циљу транспарентности и процеса консултација, укључујући јавна слушања, редовне састанке и консултације са Националним конвентом о Европској унији (НКЕУ), као важним делом поступка преговора; и похваљује сарадњу између релевантних парламентарних одбора, као и између Одбора за европске интеграције и НКЕУ; констатује да су надлежни одбори разматрали годишње извештаје независних државних институција и регулаторних тела за 2017. годину како би поднели своје предлоге закључака Народној скупштини и охрабрује редовну расправу о таквим извештајима, као и разматрање најновијих годишњих извештаја Европске комисије на седницама одбора;</w:t>
      </w:r>
    </w:p>
    <w:p w:rsidR="005B2F7C" w:rsidRPr="000E2CBA" w:rsidRDefault="005B2F7C" w:rsidP="00242725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BB4479" w:rsidRPr="000E2CBA" w:rsidRDefault="00BB4479" w:rsidP="00E0623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 xml:space="preserve">Констатује бојкот парламентарних седница од стране дела опозиције, као и њихове протесте; осуђује насилни улазак у јавни медијски сервис, и наглашава да је парламент институција за решавање политичких разлика; позива све парламентарне политичке странке да се укључе у  конструктивни вишестраначки политички дијалог, јер то представља основу функционалног парламента;  </w:t>
      </w:r>
    </w:p>
    <w:p w:rsidR="009A487A" w:rsidRPr="000E2CBA" w:rsidRDefault="009A487A" w:rsidP="00C6659C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041ABC" w:rsidRPr="000E2CBA" w:rsidRDefault="00E422BD" w:rsidP="00041AB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Констатује да је остварен одређени напредак у складу са препорукама ОЕБС/ОДИХР-а са претходних избора; истиче потребу за пуним спровођењем преосталих препорука из завршног извештаја Мисије ОЕБС/ОДИХР-а за посматрање избора, пре свега уважавајући приоритетне препоруке;</w:t>
      </w:r>
    </w:p>
    <w:p w:rsidR="006345FA" w:rsidRPr="000E2CBA" w:rsidRDefault="006345FA" w:rsidP="006345FA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385B87" w:rsidRPr="000E2CBA" w:rsidRDefault="00996AAE" w:rsidP="006345F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Понавља важност слободе изражавања и медија и позива на напредак у овој области; истиче важност превенције сваке могуће претње, застрашивања, узнемиравања, говора мржње и физичког насиља над новинарима, и у том смислу констатује прве кораке предузете на основу Споразума о сарадњи и мерама за подизање нивоа безбедности новинара између Тужилаштва, Министарства унутрашњих послова и новинарских удружења и позива на даље делотворне активности; позива на одлучно унапређење ситуације у погледу слободе изражавања и констатује тврдње о аутоцензури медија; позива на пуно спровођење медијских закона; поздравља достављање првог нацрта нове медијске стратегије припремљене на инклузиван начин; позива на унапређење културе новинарства и доследан рад Регулаторног тела за електронске медије; истиче важност потпуне транспарентности по питању власништва над медијима и финансирању медија; наглашава важност информисања грађана Србије о бенефитима процеса европских интеграција;</w:t>
      </w:r>
    </w:p>
    <w:p w:rsidR="00E52F94" w:rsidRPr="000E2CBA" w:rsidRDefault="00E52F94" w:rsidP="00E52F94">
      <w:pPr>
        <w:pStyle w:val="ListParagraph"/>
        <w:autoSpaceDE w:val="0"/>
        <w:autoSpaceDN w:val="0"/>
        <w:adjustRightInd w:val="0"/>
        <w:ind w:left="644"/>
        <w:rPr>
          <w:rFonts w:asciiTheme="minorHAnsi" w:hAnsiTheme="minorHAnsi" w:cstheme="minorHAnsi"/>
          <w:lang w:val="sr"/>
        </w:rPr>
      </w:pPr>
    </w:p>
    <w:p w:rsidR="00E52F94" w:rsidRPr="000E2CBA" w:rsidRDefault="00E52F94" w:rsidP="006345FA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Констатује да постоји правни и институционални оквир у погледу националних мањина у Србији  и позива на његово делотворније спровођење, посебно у областима образовања, званичне употребе мањинских језика и адекватне заступљености мањина у државној управи и правосуђу;</w:t>
      </w:r>
      <w:r w:rsidR="00CE184E">
        <w:rPr>
          <w:rFonts w:asciiTheme="minorHAnsi" w:hAnsiTheme="minorHAnsi" w:cstheme="minorHAnsi"/>
          <w:lang w:val="sr-Cyrl-RS"/>
        </w:rPr>
        <w:t xml:space="preserve"> </w:t>
      </w:r>
      <w:r w:rsidRPr="000E2CBA">
        <w:rPr>
          <w:rFonts w:asciiTheme="minorHAnsi" w:hAnsiTheme="minorHAnsi" w:cstheme="minorHAnsi"/>
          <w:lang w:val="sr"/>
        </w:rPr>
        <w:t>поздравља чињеницу да су након избора</w:t>
      </w:r>
      <w:r w:rsidR="00CE184E">
        <w:rPr>
          <w:rFonts w:asciiTheme="minorHAnsi" w:hAnsiTheme="minorHAnsi" w:cstheme="minorHAnsi"/>
          <w:lang w:val="sr-Cyrl-RS"/>
        </w:rPr>
        <w:t xml:space="preserve"> за</w:t>
      </w:r>
      <w:r w:rsidR="00CE184E">
        <w:rPr>
          <w:rFonts w:asciiTheme="minorHAnsi" w:hAnsiTheme="minorHAnsi" w:cstheme="minorHAnsi"/>
          <w:lang w:val="sr"/>
        </w:rPr>
        <w:t xml:space="preserve"> Националн</w:t>
      </w:r>
      <w:r w:rsidR="00CE184E">
        <w:rPr>
          <w:rFonts w:asciiTheme="minorHAnsi" w:hAnsiTheme="minorHAnsi" w:cstheme="minorHAnsi"/>
          <w:lang w:val="sr-Cyrl-RS"/>
        </w:rPr>
        <w:t>е</w:t>
      </w:r>
      <w:r w:rsidR="00CE184E">
        <w:rPr>
          <w:rFonts w:asciiTheme="minorHAnsi" w:hAnsiTheme="minorHAnsi" w:cstheme="minorHAnsi"/>
          <w:lang w:val="sr"/>
        </w:rPr>
        <w:t xml:space="preserve"> саве</w:t>
      </w:r>
      <w:r w:rsidR="00CE184E">
        <w:rPr>
          <w:rFonts w:asciiTheme="minorHAnsi" w:hAnsiTheme="minorHAnsi" w:cstheme="minorHAnsi"/>
          <w:lang w:val="sr-Cyrl-RS"/>
        </w:rPr>
        <w:t>те</w:t>
      </w:r>
      <w:r w:rsidRPr="000E2CBA">
        <w:rPr>
          <w:rFonts w:asciiTheme="minorHAnsi" w:hAnsiTheme="minorHAnsi" w:cstheme="minorHAnsi"/>
          <w:lang w:val="sr"/>
        </w:rPr>
        <w:t xml:space="preserve"> националних мањина, који су одржани 4. новембра 2018. године, успостављени Национални савети националних мањина и наглашава чињеницу да су припадници националних мањинских заједница активно учествовали на изборима, о чему сведоче подаци о повећаном броју регистрованих бирача и знатно већи одзив бирача у односу на 2014. годину; похваљује Србију за одржавање таквих механизама и структура;</w:t>
      </w:r>
    </w:p>
    <w:p w:rsidR="006345FA" w:rsidRPr="000E2CBA" w:rsidRDefault="006345FA" w:rsidP="006345FA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205266" w:rsidRPr="000E2CBA" w:rsidRDefault="00E74490" w:rsidP="00D9094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Потврђује да је Секретаријат Венецијанске комисије оценио да је предлог који је поднет Народној ску</w:t>
      </w:r>
      <w:r w:rsidR="00CE184E">
        <w:rPr>
          <w:rFonts w:asciiTheme="minorHAnsi" w:hAnsiTheme="minorHAnsi" w:cstheme="minorHAnsi"/>
          <w:lang w:val="sr"/>
        </w:rPr>
        <w:t>пштини у новембру 2018. године пратио препоруке</w:t>
      </w:r>
      <w:r w:rsidRPr="000E2CBA">
        <w:rPr>
          <w:rFonts w:asciiTheme="minorHAnsi" w:hAnsiTheme="minorHAnsi" w:cstheme="minorHAnsi"/>
          <w:lang w:val="sr"/>
        </w:rPr>
        <w:t xml:space="preserve"> Мишљења Венецијанск</w:t>
      </w:r>
      <w:r w:rsidR="00CE184E">
        <w:rPr>
          <w:rFonts w:asciiTheme="minorHAnsi" w:hAnsiTheme="minorHAnsi" w:cstheme="minorHAnsi"/>
          <w:lang w:val="sr"/>
        </w:rPr>
        <w:t xml:space="preserve">е комисије из јуна 2018. </w:t>
      </w:r>
      <w:r w:rsidR="00CE184E">
        <w:rPr>
          <w:rFonts w:asciiTheme="minorHAnsi" w:hAnsiTheme="minorHAnsi" w:cstheme="minorHAnsi"/>
          <w:lang w:val="sr-Cyrl-RS"/>
        </w:rPr>
        <w:t>г</w:t>
      </w:r>
      <w:r w:rsidR="00CE184E">
        <w:rPr>
          <w:rFonts w:asciiTheme="minorHAnsi" w:hAnsiTheme="minorHAnsi" w:cstheme="minorHAnsi"/>
          <w:lang w:val="sr"/>
        </w:rPr>
        <w:t>одине</w:t>
      </w:r>
      <w:r w:rsidR="00CE184E">
        <w:rPr>
          <w:rFonts w:asciiTheme="minorHAnsi" w:hAnsiTheme="minorHAnsi" w:cstheme="minorHAnsi"/>
          <w:lang w:val="sr-Cyrl-RS"/>
        </w:rPr>
        <w:t>;</w:t>
      </w:r>
      <w:r w:rsidRPr="000E2CBA">
        <w:rPr>
          <w:rFonts w:asciiTheme="minorHAnsi" w:hAnsiTheme="minorHAnsi" w:cstheme="minorHAnsi"/>
          <w:lang w:val="sr"/>
        </w:rPr>
        <w:t xml:space="preserve"> подсећа на потребу за јачањем независности и одговорности правосуђа у складу са овим предлогом кроз окончање уставних реформи које су у току; потврђује настојања предузета како би се повећали критеријуми за избор судија и тужилаца на основу заслуга, као и мере предузете у циљу даљег смањења броја заосталих предмета и усклађивања судске праксе; поздравља усвајање Закона о бесплатној правној помоћи и Закона о заштити података о личности;</w:t>
      </w:r>
    </w:p>
    <w:p w:rsidR="00AC389B" w:rsidRPr="000E2CBA" w:rsidRDefault="00AC389B" w:rsidP="00AC389B">
      <w:pPr>
        <w:pStyle w:val="ListParagraph"/>
        <w:rPr>
          <w:rFonts w:asciiTheme="minorHAnsi" w:hAnsiTheme="minorHAnsi" w:cstheme="minorHAnsi"/>
          <w:lang w:val="sr"/>
        </w:rPr>
      </w:pPr>
    </w:p>
    <w:p w:rsidR="005B2F7C" w:rsidRPr="000E2CBA" w:rsidRDefault="00AA0F4F" w:rsidP="0072703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 xml:space="preserve">Потврђује да је Србија почела да спроводи Закон о организацији и надлежности државних органа у сузбијању организованог криминала, тероризма и корупције; позива Србију да развије свеобухватнију евиденцију коначних пресуда, укључујући случајеве корупције на високом нивоу; подржава Србију да даље интензивира </w:t>
      </w:r>
      <w:r w:rsidRPr="000E2CBA">
        <w:rPr>
          <w:rFonts w:asciiTheme="minorHAnsi" w:hAnsiTheme="minorHAnsi" w:cstheme="minorHAnsi"/>
          <w:sz w:val="22"/>
          <w:szCs w:val="22"/>
          <w:lang w:val="sr"/>
        </w:rPr>
        <w:t xml:space="preserve"> </w:t>
      </w:r>
      <w:r w:rsidRPr="000E2CBA">
        <w:rPr>
          <w:rFonts w:asciiTheme="minorHAnsi" w:hAnsiTheme="minorHAnsi" w:cstheme="minorHAnsi"/>
          <w:lang w:val="sr"/>
        </w:rPr>
        <w:t xml:space="preserve">своје напоре у борби против корупције и организованог криминала и да у потпуности спроведе препоруке из извештаја о процени ГРЕКО, потврђујући да је усвојен Закон о лобирању; констатује текући процес ревизије Закона о спречавању корупције и напоре Србије у праћењу процене стручњака из ГРЕКО у погледу нацрта у светлу препорука ГРЕКО; усвојени закон треба да буде у складу са свим ГРЕКО препорукама и најбољим европским праксама и да има за циљ јачање Агенције како би имала своју кључну улогу на независан начин; наглашава континуирани значај завршетка спровођења Акционог плана договореног са Радном групом за финансијске мере (ФАТФ); </w:t>
      </w:r>
    </w:p>
    <w:p w:rsidR="00B02D70" w:rsidRPr="000E2CBA" w:rsidRDefault="00B02D70" w:rsidP="00B02D70">
      <w:pPr>
        <w:pStyle w:val="ListParagraph"/>
        <w:rPr>
          <w:rFonts w:asciiTheme="minorHAnsi" w:hAnsiTheme="minorHAnsi" w:cstheme="minorHAnsi"/>
          <w:lang w:val="sr"/>
        </w:rPr>
      </w:pPr>
    </w:p>
    <w:p w:rsidR="0054573B" w:rsidRPr="000E2CBA" w:rsidRDefault="00B27D6E" w:rsidP="0054573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Констатује да је Србија остварила добар напредак ка успостављању функционалне тржишне економије; поздравља позитивне помаке у српској економији у смислу већег економског раста, смањења незапослености, стабилних цена и добрих буџетских перформанси; охрабрује даље напоре како би се одржао тренд раста, унапредила инвестициона клима, довршиле кључне структурне реформе и одржали добри фискални резултати; охрабрује Србију да настави са структурним реформама које су представљене у Програму економских реформи 2019-2021 (ЕРП);</w:t>
      </w:r>
    </w:p>
    <w:p w:rsidR="009C5BD3" w:rsidRPr="000E2CBA" w:rsidRDefault="009C5BD3" w:rsidP="009C5BD3">
      <w:pPr>
        <w:pStyle w:val="ListParagraph"/>
        <w:rPr>
          <w:rFonts w:asciiTheme="minorHAnsi" w:hAnsiTheme="minorHAnsi" w:cstheme="minorHAnsi"/>
          <w:lang w:val="sr"/>
        </w:rPr>
      </w:pPr>
    </w:p>
    <w:p w:rsidR="00871828" w:rsidRPr="000E2CBA" w:rsidRDefault="009C5BD3" w:rsidP="008718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Подстиче Србију, уз подршку и помоћ ЕУ, да постави амбициозне циљеве за 2030. годину у циљу декарбонизације, обновљиве енергије и енергетске ефикасности како би обезбедила неопходну енергетску транзицију у складу са Париским споразумом из 2015. године и са обавезама Енергетске заједнице засноване на пакету мера ЕУ - Чиста енергија за све Европљане; понавља свој позив Србији да креира своју енергетску политику у циљу смањења зависности од постојећег увоза гаса;</w:t>
      </w:r>
    </w:p>
    <w:p w:rsidR="006345FA" w:rsidRPr="000E2CBA" w:rsidRDefault="006345FA" w:rsidP="006345FA">
      <w:pPr>
        <w:pStyle w:val="ListParagraph"/>
        <w:rPr>
          <w:rFonts w:asciiTheme="minorHAnsi" w:hAnsiTheme="minorHAnsi" w:cstheme="minorHAnsi"/>
          <w:lang w:val="sr"/>
        </w:rPr>
      </w:pPr>
    </w:p>
    <w:p w:rsidR="007173A7" w:rsidRPr="000E2CBA" w:rsidRDefault="00EE0D94" w:rsidP="006345F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 xml:space="preserve">У потпуности препознаје значај оснаженог, отпорног и разноликог цивилног друштва као кључне компоненте сваког демократског система, препознатог и третираног као таквог;   </w:t>
      </w:r>
    </w:p>
    <w:p w:rsidR="006345FA" w:rsidRPr="000E2CBA" w:rsidRDefault="006345FA" w:rsidP="006345FA">
      <w:pPr>
        <w:pStyle w:val="ListParagraph"/>
        <w:rPr>
          <w:rFonts w:asciiTheme="minorHAnsi" w:hAnsiTheme="minorHAnsi" w:cstheme="minorHAnsi"/>
          <w:lang w:val="sr"/>
        </w:rPr>
      </w:pPr>
    </w:p>
    <w:p w:rsidR="00D90946" w:rsidRPr="000E2CBA" w:rsidRDefault="00052699" w:rsidP="00D9094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lastRenderedPageBreak/>
        <w:t xml:space="preserve">Понавља позив Србији да постепено усклади своју спољну и безбедносну политику са политиком ЕУ, у складу са захтевима свог преговарачког оквира и захтевима из Споразума о стабилизацији и придруживању и изражава очекивање да ће се повећати ниво усклађености са ЗСБП ЕУ; похваљује активно учешће Србије у мисијама и операцијама ЗСОП ЕУ и у листи борбених група ЕУ, као и њене напоре да идентификује могућности за сарадњу са Европском одбрамбеном агенцијом; </w:t>
      </w:r>
    </w:p>
    <w:p w:rsidR="00D90946" w:rsidRPr="000E2CBA" w:rsidRDefault="00D90946" w:rsidP="00D90946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3803C5" w:rsidRPr="000E2CBA" w:rsidRDefault="00D90946" w:rsidP="00D9094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 xml:space="preserve">Подсећа да су регионална сарадња и добросуседски односи суштински део проширења и процеса стабилизације и придруживања; наглашава потребу да регион превазиђе наслеђе прошлости и подстакне међусобно поверење и створи климу погодну за решавање отворених билатералних питања; </w:t>
      </w:r>
    </w:p>
    <w:p w:rsidR="00563E05" w:rsidRPr="000E2CBA" w:rsidRDefault="00563E05" w:rsidP="00FB3178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lang w:val="sr"/>
        </w:rPr>
      </w:pPr>
    </w:p>
    <w:p w:rsidR="00BB740B" w:rsidRPr="000E2CBA" w:rsidRDefault="00712A59" w:rsidP="00BB740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Изражава даљу подршку повећаној регионалној сарадњи у оквиру Берлинског процеса, укључујући и помирење; наглашава, међутим, да Берлински процес не може постати замена за процес проширења;  позива на даљи развој регионалног економског простора (РЕП), који већ у овој фази има позитиван утицај на регионалне трговинске токове; поздравља недвосмислену подршку европској перспективи Западног Балкана која је поново потврђена на Самиту у Софији 17. маја 2018. године, као и усвајање Софијске декларације; подсећа на изјаву из Софијске декларације да је ЕУ одлучна да ојача и интензивира своје ангажовање на свим нивоима како би подржала политичку, економску и друштвену трансформацију региона, што укључује и повећану помоћ; поздравља усвајање заједничких декларација у оквиру Самита Западног Балкана одржаног 10. јула 2018. године у Лондону; поздравља потписивање Заједничке декларације о чистој енергији од стране министара енергетике и заштите животне средине у Подгорици 21. фебруара; поздравља чињеницу да ће Србија бити домаћин Дигиталног самита Западног Балкана 4. и 5. априла 2019. године и похваљује спремност Србије да потпише Регионални споразум о ромингу који ће додатно смањити трошкове роминга у региону и отворити пут за израду плана за смањивање трошкова роминга између Западног Балкана и ЕУ; поздравља чињеницу да следећи Самит Западног Балкана  у оквиру Берлинског процеса, који се одржава у Познању, Пољска, 5. јула 2019. године, идентификује четири кључне теме: агенду повезивања, економску и пословну сарадњу, сарадњу цивилног друштва и културну сарадњу, као и безбедносну сарадњу у региону;</w:t>
      </w:r>
    </w:p>
    <w:p w:rsidR="00FB3178" w:rsidRPr="000E2CBA" w:rsidRDefault="00FB3178" w:rsidP="00FB3178">
      <w:pPr>
        <w:pStyle w:val="ListParagraph"/>
        <w:rPr>
          <w:rFonts w:asciiTheme="minorHAnsi" w:hAnsiTheme="minorHAnsi" w:cstheme="minorHAnsi"/>
          <w:lang w:val="sr"/>
        </w:rPr>
      </w:pPr>
    </w:p>
    <w:p w:rsidR="004B20A2" w:rsidRPr="000E2CBA" w:rsidRDefault="00A7549A" w:rsidP="004B20A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 xml:space="preserve">Похваљује финансијску помоћ ЕУ за Србију, ИПA II за период 2014-2020. за спровођење програма и пројеката, који ће допринети спровођењу политичких, економских, правосудних и институционалних реформи као предуслов за напредак </w:t>
      </w:r>
      <w:r w:rsidR="00CC632C">
        <w:rPr>
          <w:rFonts w:asciiTheme="minorHAnsi" w:hAnsiTheme="minorHAnsi" w:cstheme="minorHAnsi"/>
          <w:lang w:val="sr"/>
        </w:rPr>
        <w:t>Србије у процесу приступања ЕУ</w:t>
      </w:r>
      <w:r w:rsidR="00CC632C">
        <w:rPr>
          <w:rFonts w:asciiTheme="minorHAnsi" w:hAnsiTheme="minorHAnsi" w:cstheme="minorHAnsi"/>
          <w:lang w:val="sr-Cyrl-RS"/>
        </w:rPr>
        <w:t>;</w:t>
      </w:r>
    </w:p>
    <w:p w:rsidR="004B20A2" w:rsidRPr="000E2CBA" w:rsidRDefault="004B20A2" w:rsidP="004B20A2">
      <w:pPr>
        <w:pStyle w:val="ListParagraph"/>
        <w:ind w:left="644"/>
        <w:rPr>
          <w:rFonts w:asciiTheme="minorHAnsi" w:hAnsiTheme="minorHAnsi" w:cstheme="minorHAnsi"/>
          <w:lang w:val="sr"/>
        </w:rPr>
      </w:pPr>
    </w:p>
    <w:p w:rsidR="004B20A2" w:rsidRPr="000E2CBA" w:rsidRDefault="00706D89" w:rsidP="0070632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sr"/>
        </w:rPr>
      </w:pPr>
      <w:r w:rsidRPr="000E2CBA">
        <w:rPr>
          <w:rFonts w:asciiTheme="minorHAnsi" w:hAnsiTheme="minorHAnsi" w:cstheme="minorHAnsi"/>
          <w:lang w:val="sr"/>
        </w:rPr>
        <w:t>Наглашава важност приступа којим се процена напретка сваке земље врши на основу појединачних заслуга; наглашава недвосмислену подршку Србији у процесу европских интеграција и да треба да се одлучује о проширењу на основу појединачних резултата, без ризика да се кандидати за чланство међусобно успоравају у том процесу.</w:t>
      </w:r>
    </w:p>
    <w:p w:rsidR="008B1ABA" w:rsidRPr="000E2CBA" w:rsidRDefault="008B1ABA" w:rsidP="008B1ABA">
      <w:pPr>
        <w:pStyle w:val="ListParagraph"/>
        <w:rPr>
          <w:rFonts w:asciiTheme="minorHAnsi" w:hAnsiTheme="minorHAnsi" w:cstheme="minorHAnsi"/>
          <w:lang w:val="sr"/>
        </w:rPr>
      </w:pPr>
      <w:bookmarkStart w:id="0" w:name="_GoBack"/>
      <w:bookmarkEnd w:id="0"/>
    </w:p>
    <w:sectPr w:rsidR="008B1ABA" w:rsidRPr="000E2CBA" w:rsidSect="006760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73" w:rsidRDefault="00355073" w:rsidP="00627A84">
      <w:pPr>
        <w:spacing w:after="0" w:line="240" w:lineRule="auto"/>
      </w:pPr>
      <w:r>
        <w:separator/>
      </w:r>
    </w:p>
  </w:endnote>
  <w:endnote w:type="continuationSeparator" w:id="0">
    <w:p w:rsidR="00355073" w:rsidRDefault="00355073" w:rsidP="00627A84">
      <w:pPr>
        <w:spacing w:after="0" w:line="240" w:lineRule="auto"/>
      </w:pPr>
      <w:r>
        <w:continuationSeparator/>
      </w:r>
    </w:p>
  </w:endnote>
  <w:endnote w:type="continuationNotice" w:id="1">
    <w:p w:rsidR="00355073" w:rsidRDefault="00355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5D" w:rsidRDefault="00793F5D">
    <w:pPr>
      <w:pStyle w:val="Footer"/>
    </w:pPr>
    <w:r>
      <w:rPr>
        <w:lang w:val="sr"/>
      </w:rPr>
      <w:tab/>
    </w:r>
    <w:r>
      <w:rPr>
        <w:lang w:val="sr"/>
      </w:rPr>
      <w:tab/>
    </w:r>
  </w:p>
  <w:p w:rsidR="00793F5D" w:rsidRDefault="00793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73" w:rsidRDefault="00355073" w:rsidP="00627A84">
      <w:pPr>
        <w:spacing w:after="0" w:line="240" w:lineRule="auto"/>
      </w:pPr>
      <w:r>
        <w:separator/>
      </w:r>
    </w:p>
  </w:footnote>
  <w:footnote w:type="continuationSeparator" w:id="0">
    <w:p w:rsidR="00355073" w:rsidRDefault="00355073" w:rsidP="00627A84">
      <w:pPr>
        <w:spacing w:after="0" w:line="240" w:lineRule="auto"/>
      </w:pPr>
      <w:r>
        <w:continuationSeparator/>
      </w:r>
    </w:p>
  </w:footnote>
  <w:footnote w:type="continuationNotice" w:id="1">
    <w:p w:rsidR="00355073" w:rsidRDefault="003550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2439"/>
    <w:multiLevelType w:val="multilevel"/>
    <w:tmpl w:val="A98257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>
    <w:nsid w:val="284A5B21"/>
    <w:multiLevelType w:val="hybridMultilevel"/>
    <w:tmpl w:val="B49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C461884"/>
    <w:multiLevelType w:val="hybridMultilevel"/>
    <w:tmpl w:val="FE7C8830"/>
    <w:numStyleLink w:val="Numbered"/>
  </w:abstractNum>
  <w:abstractNum w:abstractNumId="5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FC20FE7"/>
    <w:multiLevelType w:val="hybridMultilevel"/>
    <w:tmpl w:val="5608D6F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4"/>
    <w:rsid w:val="000013A4"/>
    <w:rsid w:val="00007CB6"/>
    <w:rsid w:val="00010492"/>
    <w:rsid w:val="00010778"/>
    <w:rsid w:val="000127B3"/>
    <w:rsid w:val="0001342D"/>
    <w:rsid w:val="000206F9"/>
    <w:rsid w:val="000222B7"/>
    <w:rsid w:val="00033A87"/>
    <w:rsid w:val="00033E7E"/>
    <w:rsid w:val="00041ABC"/>
    <w:rsid w:val="0004454A"/>
    <w:rsid w:val="00044907"/>
    <w:rsid w:val="0005031C"/>
    <w:rsid w:val="00052699"/>
    <w:rsid w:val="00053163"/>
    <w:rsid w:val="000536DE"/>
    <w:rsid w:val="00062186"/>
    <w:rsid w:val="00063F97"/>
    <w:rsid w:val="000646BE"/>
    <w:rsid w:val="00064FCD"/>
    <w:rsid w:val="0007055A"/>
    <w:rsid w:val="00072802"/>
    <w:rsid w:val="00084E50"/>
    <w:rsid w:val="00087D84"/>
    <w:rsid w:val="0009168F"/>
    <w:rsid w:val="000933D0"/>
    <w:rsid w:val="0009642D"/>
    <w:rsid w:val="0009674F"/>
    <w:rsid w:val="000A2658"/>
    <w:rsid w:val="000B18CC"/>
    <w:rsid w:val="000B594F"/>
    <w:rsid w:val="000C2B1F"/>
    <w:rsid w:val="000C5EBA"/>
    <w:rsid w:val="000C6D3C"/>
    <w:rsid w:val="000C745A"/>
    <w:rsid w:val="000C7DEC"/>
    <w:rsid w:val="000C7E79"/>
    <w:rsid w:val="000D3260"/>
    <w:rsid w:val="000D61DA"/>
    <w:rsid w:val="000E0EFC"/>
    <w:rsid w:val="000E2CBA"/>
    <w:rsid w:val="000E596A"/>
    <w:rsid w:val="000E5B49"/>
    <w:rsid w:val="000E70CC"/>
    <w:rsid w:val="000E7B27"/>
    <w:rsid w:val="001022EF"/>
    <w:rsid w:val="0010340E"/>
    <w:rsid w:val="00103E57"/>
    <w:rsid w:val="00106E6D"/>
    <w:rsid w:val="001077F5"/>
    <w:rsid w:val="00110025"/>
    <w:rsid w:val="00110624"/>
    <w:rsid w:val="00111557"/>
    <w:rsid w:val="00111701"/>
    <w:rsid w:val="00112180"/>
    <w:rsid w:val="00115C9B"/>
    <w:rsid w:val="0011646F"/>
    <w:rsid w:val="0011738C"/>
    <w:rsid w:val="00121093"/>
    <w:rsid w:val="00121433"/>
    <w:rsid w:val="001246F5"/>
    <w:rsid w:val="001345F9"/>
    <w:rsid w:val="00134669"/>
    <w:rsid w:val="0013490D"/>
    <w:rsid w:val="001361C6"/>
    <w:rsid w:val="001411C2"/>
    <w:rsid w:val="001501C0"/>
    <w:rsid w:val="0015046C"/>
    <w:rsid w:val="00151895"/>
    <w:rsid w:val="00154BFF"/>
    <w:rsid w:val="001566CF"/>
    <w:rsid w:val="001572CE"/>
    <w:rsid w:val="001600B5"/>
    <w:rsid w:val="0016270E"/>
    <w:rsid w:val="00163E6E"/>
    <w:rsid w:val="0016421B"/>
    <w:rsid w:val="00167C9B"/>
    <w:rsid w:val="0017298B"/>
    <w:rsid w:val="00173FFA"/>
    <w:rsid w:val="0018088F"/>
    <w:rsid w:val="00181312"/>
    <w:rsid w:val="00182EA5"/>
    <w:rsid w:val="00191E3A"/>
    <w:rsid w:val="001949BB"/>
    <w:rsid w:val="001A3AFF"/>
    <w:rsid w:val="001A3D72"/>
    <w:rsid w:val="001B14FA"/>
    <w:rsid w:val="001B48C0"/>
    <w:rsid w:val="001C01E2"/>
    <w:rsid w:val="001C2331"/>
    <w:rsid w:val="001C3129"/>
    <w:rsid w:val="001D44BF"/>
    <w:rsid w:val="001E1ADD"/>
    <w:rsid w:val="001E7FAF"/>
    <w:rsid w:val="001F099F"/>
    <w:rsid w:val="001F1379"/>
    <w:rsid w:val="001F1586"/>
    <w:rsid w:val="00205266"/>
    <w:rsid w:val="0021124B"/>
    <w:rsid w:val="0021129C"/>
    <w:rsid w:val="0021247B"/>
    <w:rsid w:val="00213539"/>
    <w:rsid w:val="0021769B"/>
    <w:rsid w:val="00220560"/>
    <w:rsid w:val="002212C7"/>
    <w:rsid w:val="00223A94"/>
    <w:rsid w:val="0022560E"/>
    <w:rsid w:val="002271C6"/>
    <w:rsid w:val="00231036"/>
    <w:rsid w:val="00235F51"/>
    <w:rsid w:val="0023675E"/>
    <w:rsid w:val="00240420"/>
    <w:rsid w:val="00242725"/>
    <w:rsid w:val="00242B33"/>
    <w:rsid w:val="0024695D"/>
    <w:rsid w:val="00246A61"/>
    <w:rsid w:val="002471DA"/>
    <w:rsid w:val="00256286"/>
    <w:rsid w:val="00260AE8"/>
    <w:rsid w:val="00264C2E"/>
    <w:rsid w:val="0026799E"/>
    <w:rsid w:val="002801FE"/>
    <w:rsid w:val="00287546"/>
    <w:rsid w:val="00291367"/>
    <w:rsid w:val="002A6B4D"/>
    <w:rsid w:val="002B59B2"/>
    <w:rsid w:val="002D3CBD"/>
    <w:rsid w:val="002E1921"/>
    <w:rsid w:val="002E3BBB"/>
    <w:rsid w:val="002F08EF"/>
    <w:rsid w:val="002F20B6"/>
    <w:rsid w:val="002F5941"/>
    <w:rsid w:val="002F720A"/>
    <w:rsid w:val="00302B0F"/>
    <w:rsid w:val="00302D77"/>
    <w:rsid w:val="003047D4"/>
    <w:rsid w:val="00310BD2"/>
    <w:rsid w:val="003223C7"/>
    <w:rsid w:val="00324642"/>
    <w:rsid w:val="003303F9"/>
    <w:rsid w:val="00331B50"/>
    <w:rsid w:val="00332B52"/>
    <w:rsid w:val="00347221"/>
    <w:rsid w:val="00355073"/>
    <w:rsid w:val="00356026"/>
    <w:rsid w:val="00361D0E"/>
    <w:rsid w:val="00364EA6"/>
    <w:rsid w:val="00365279"/>
    <w:rsid w:val="00372B06"/>
    <w:rsid w:val="00372F15"/>
    <w:rsid w:val="00377A13"/>
    <w:rsid w:val="003803C5"/>
    <w:rsid w:val="00380D6A"/>
    <w:rsid w:val="00383A44"/>
    <w:rsid w:val="00385A90"/>
    <w:rsid w:val="00385B87"/>
    <w:rsid w:val="00387C46"/>
    <w:rsid w:val="00390183"/>
    <w:rsid w:val="00392301"/>
    <w:rsid w:val="003946DD"/>
    <w:rsid w:val="00397AEE"/>
    <w:rsid w:val="003A11FE"/>
    <w:rsid w:val="003A3C78"/>
    <w:rsid w:val="003B38E8"/>
    <w:rsid w:val="003B522D"/>
    <w:rsid w:val="003B5E15"/>
    <w:rsid w:val="003B6E7B"/>
    <w:rsid w:val="003C2FB0"/>
    <w:rsid w:val="003C7EAF"/>
    <w:rsid w:val="003D0AF5"/>
    <w:rsid w:val="003D1A4F"/>
    <w:rsid w:val="003D4BC8"/>
    <w:rsid w:val="003E01F6"/>
    <w:rsid w:val="003E2422"/>
    <w:rsid w:val="003E2DCC"/>
    <w:rsid w:val="003F31A3"/>
    <w:rsid w:val="003F3B81"/>
    <w:rsid w:val="003F46EF"/>
    <w:rsid w:val="00407D92"/>
    <w:rsid w:val="00412C81"/>
    <w:rsid w:val="004167D9"/>
    <w:rsid w:val="00421B4C"/>
    <w:rsid w:val="004238F9"/>
    <w:rsid w:val="004263B2"/>
    <w:rsid w:val="00430311"/>
    <w:rsid w:val="00430C10"/>
    <w:rsid w:val="004312C4"/>
    <w:rsid w:val="00431B44"/>
    <w:rsid w:val="00433452"/>
    <w:rsid w:val="00435EC0"/>
    <w:rsid w:val="00442D87"/>
    <w:rsid w:val="004449DE"/>
    <w:rsid w:val="00446746"/>
    <w:rsid w:val="00446940"/>
    <w:rsid w:val="00451431"/>
    <w:rsid w:val="00451A0D"/>
    <w:rsid w:val="004522C6"/>
    <w:rsid w:val="00456776"/>
    <w:rsid w:val="00475BF4"/>
    <w:rsid w:val="004762A7"/>
    <w:rsid w:val="00482230"/>
    <w:rsid w:val="00482FE1"/>
    <w:rsid w:val="00483755"/>
    <w:rsid w:val="00485F39"/>
    <w:rsid w:val="004878EA"/>
    <w:rsid w:val="004A05A8"/>
    <w:rsid w:val="004B023C"/>
    <w:rsid w:val="004B20A2"/>
    <w:rsid w:val="004B262E"/>
    <w:rsid w:val="004B3E6F"/>
    <w:rsid w:val="004B4E25"/>
    <w:rsid w:val="004B7BDC"/>
    <w:rsid w:val="004C3FFC"/>
    <w:rsid w:val="004C68B5"/>
    <w:rsid w:val="004C71BF"/>
    <w:rsid w:val="004C79BE"/>
    <w:rsid w:val="004D0655"/>
    <w:rsid w:val="004D6CC5"/>
    <w:rsid w:val="004E0DB0"/>
    <w:rsid w:val="0050007E"/>
    <w:rsid w:val="00501CEE"/>
    <w:rsid w:val="005025B1"/>
    <w:rsid w:val="0050734B"/>
    <w:rsid w:val="005075E1"/>
    <w:rsid w:val="005166CF"/>
    <w:rsid w:val="005235AE"/>
    <w:rsid w:val="00524C9D"/>
    <w:rsid w:val="00524EDF"/>
    <w:rsid w:val="00531B9E"/>
    <w:rsid w:val="005333A8"/>
    <w:rsid w:val="005365FD"/>
    <w:rsid w:val="00536FDF"/>
    <w:rsid w:val="0054012F"/>
    <w:rsid w:val="00542375"/>
    <w:rsid w:val="00544B01"/>
    <w:rsid w:val="0054573B"/>
    <w:rsid w:val="005545B5"/>
    <w:rsid w:val="00562FBD"/>
    <w:rsid w:val="00563E05"/>
    <w:rsid w:val="00566223"/>
    <w:rsid w:val="005675FC"/>
    <w:rsid w:val="0057368A"/>
    <w:rsid w:val="00574377"/>
    <w:rsid w:val="00576751"/>
    <w:rsid w:val="005800EE"/>
    <w:rsid w:val="00582DD9"/>
    <w:rsid w:val="005949D4"/>
    <w:rsid w:val="00595507"/>
    <w:rsid w:val="00596AC1"/>
    <w:rsid w:val="005A186A"/>
    <w:rsid w:val="005A1BFB"/>
    <w:rsid w:val="005A266B"/>
    <w:rsid w:val="005A42C2"/>
    <w:rsid w:val="005A4BF9"/>
    <w:rsid w:val="005A4F8E"/>
    <w:rsid w:val="005B063E"/>
    <w:rsid w:val="005B2F7C"/>
    <w:rsid w:val="005B6B1A"/>
    <w:rsid w:val="005B6FB3"/>
    <w:rsid w:val="005B7A77"/>
    <w:rsid w:val="005C1896"/>
    <w:rsid w:val="005D0116"/>
    <w:rsid w:val="005D4866"/>
    <w:rsid w:val="005D7196"/>
    <w:rsid w:val="005E0452"/>
    <w:rsid w:val="005E1293"/>
    <w:rsid w:val="005E2002"/>
    <w:rsid w:val="005F0843"/>
    <w:rsid w:val="005F3809"/>
    <w:rsid w:val="005F5C38"/>
    <w:rsid w:val="00612910"/>
    <w:rsid w:val="00613048"/>
    <w:rsid w:val="00614781"/>
    <w:rsid w:val="006157F6"/>
    <w:rsid w:val="006170FA"/>
    <w:rsid w:val="006177AC"/>
    <w:rsid w:val="00622B6F"/>
    <w:rsid w:val="00623524"/>
    <w:rsid w:val="00624354"/>
    <w:rsid w:val="00627A84"/>
    <w:rsid w:val="00627D2F"/>
    <w:rsid w:val="006309E7"/>
    <w:rsid w:val="00632798"/>
    <w:rsid w:val="00633CC2"/>
    <w:rsid w:val="006345FA"/>
    <w:rsid w:val="0063529B"/>
    <w:rsid w:val="00641CE8"/>
    <w:rsid w:val="00643133"/>
    <w:rsid w:val="0064610F"/>
    <w:rsid w:val="006478D3"/>
    <w:rsid w:val="00650FDD"/>
    <w:rsid w:val="00654918"/>
    <w:rsid w:val="0066211C"/>
    <w:rsid w:val="00662AB7"/>
    <w:rsid w:val="00662F21"/>
    <w:rsid w:val="0066575C"/>
    <w:rsid w:val="00665C46"/>
    <w:rsid w:val="00670D98"/>
    <w:rsid w:val="006723EF"/>
    <w:rsid w:val="00672EC9"/>
    <w:rsid w:val="00673537"/>
    <w:rsid w:val="00673BAC"/>
    <w:rsid w:val="00676035"/>
    <w:rsid w:val="0068494B"/>
    <w:rsid w:val="006943F6"/>
    <w:rsid w:val="006944EF"/>
    <w:rsid w:val="006A07DB"/>
    <w:rsid w:val="006B01D6"/>
    <w:rsid w:val="006B132B"/>
    <w:rsid w:val="006C5530"/>
    <w:rsid w:val="006D0534"/>
    <w:rsid w:val="006D0B87"/>
    <w:rsid w:val="006D107C"/>
    <w:rsid w:val="006D3D1C"/>
    <w:rsid w:val="006E15D2"/>
    <w:rsid w:val="006E6007"/>
    <w:rsid w:val="006F019E"/>
    <w:rsid w:val="006F1401"/>
    <w:rsid w:val="006F7496"/>
    <w:rsid w:val="006F7A6D"/>
    <w:rsid w:val="0070008D"/>
    <w:rsid w:val="00706D89"/>
    <w:rsid w:val="007117A0"/>
    <w:rsid w:val="00712A59"/>
    <w:rsid w:val="0071351B"/>
    <w:rsid w:val="00714CF0"/>
    <w:rsid w:val="00716F99"/>
    <w:rsid w:val="007173A7"/>
    <w:rsid w:val="00722E8C"/>
    <w:rsid w:val="00723EF7"/>
    <w:rsid w:val="00724AF7"/>
    <w:rsid w:val="00726D22"/>
    <w:rsid w:val="00727032"/>
    <w:rsid w:val="00733106"/>
    <w:rsid w:val="007344E2"/>
    <w:rsid w:val="00747DF9"/>
    <w:rsid w:val="007547B6"/>
    <w:rsid w:val="00755E73"/>
    <w:rsid w:val="00755E90"/>
    <w:rsid w:val="00757497"/>
    <w:rsid w:val="00760064"/>
    <w:rsid w:val="00760393"/>
    <w:rsid w:val="00762892"/>
    <w:rsid w:val="00764180"/>
    <w:rsid w:val="00772211"/>
    <w:rsid w:val="0077312F"/>
    <w:rsid w:val="00774EB9"/>
    <w:rsid w:val="0077788E"/>
    <w:rsid w:val="00783AE9"/>
    <w:rsid w:val="00785BD5"/>
    <w:rsid w:val="00793F5D"/>
    <w:rsid w:val="007947B4"/>
    <w:rsid w:val="00795227"/>
    <w:rsid w:val="00796D00"/>
    <w:rsid w:val="007A1CB7"/>
    <w:rsid w:val="007A3B5E"/>
    <w:rsid w:val="007A52AD"/>
    <w:rsid w:val="007A5E22"/>
    <w:rsid w:val="007B11B1"/>
    <w:rsid w:val="007B1EB8"/>
    <w:rsid w:val="007B60F1"/>
    <w:rsid w:val="007D34BC"/>
    <w:rsid w:val="007D483E"/>
    <w:rsid w:val="007D4D76"/>
    <w:rsid w:val="007D5F50"/>
    <w:rsid w:val="007D656D"/>
    <w:rsid w:val="007D7957"/>
    <w:rsid w:val="007E0460"/>
    <w:rsid w:val="007E14C9"/>
    <w:rsid w:val="007E464B"/>
    <w:rsid w:val="007F0297"/>
    <w:rsid w:val="00802161"/>
    <w:rsid w:val="00804683"/>
    <w:rsid w:val="00807290"/>
    <w:rsid w:val="00812227"/>
    <w:rsid w:val="008176F5"/>
    <w:rsid w:val="0082102C"/>
    <w:rsid w:val="00821AFF"/>
    <w:rsid w:val="00824134"/>
    <w:rsid w:val="00824A6A"/>
    <w:rsid w:val="008261D0"/>
    <w:rsid w:val="00831E96"/>
    <w:rsid w:val="008424A1"/>
    <w:rsid w:val="00842D81"/>
    <w:rsid w:val="008479AD"/>
    <w:rsid w:val="008546C0"/>
    <w:rsid w:val="008558A2"/>
    <w:rsid w:val="008633CE"/>
    <w:rsid w:val="008648B5"/>
    <w:rsid w:val="008668F7"/>
    <w:rsid w:val="008708FB"/>
    <w:rsid w:val="00871828"/>
    <w:rsid w:val="00880BE4"/>
    <w:rsid w:val="00885514"/>
    <w:rsid w:val="008A1D19"/>
    <w:rsid w:val="008B1ABA"/>
    <w:rsid w:val="008B3893"/>
    <w:rsid w:val="008B3DF4"/>
    <w:rsid w:val="008B522B"/>
    <w:rsid w:val="008D3867"/>
    <w:rsid w:val="008D4547"/>
    <w:rsid w:val="008D4D74"/>
    <w:rsid w:val="008D78A2"/>
    <w:rsid w:val="008E2D5C"/>
    <w:rsid w:val="008F0F8D"/>
    <w:rsid w:val="008F2244"/>
    <w:rsid w:val="008F4E93"/>
    <w:rsid w:val="00900559"/>
    <w:rsid w:val="00903EEE"/>
    <w:rsid w:val="00905097"/>
    <w:rsid w:val="0090666B"/>
    <w:rsid w:val="0090717F"/>
    <w:rsid w:val="00907829"/>
    <w:rsid w:val="00911E02"/>
    <w:rsid w:val="0091581A"/>
    <w:rsid w:val="00925F62"/>
    <w:rsid w:val="00930099"/>
    <w:rsid w:val="00931524"/>
    <w:rsid w:val="00931E29"/>
    <w:rsid w:val="0093369E"/>
    <w:rsid w:val="00941F56"/>
    <w:rsid w:val="00947976"/>
    <w:rsid w:val="009533BB"/>
    <w:rsid w:val="00953E56"/>
    <w:rsid w:val="0095759E"/>
    <w:rsid w:val="00961148"/>
    <w:rsid w:val="00963DFA"/>
    <w:rsid w:val="00967CBC"/>
    <w:rsid w:val="00975E2E"/>
    <w:rsid w:val="0098164D"/>
    <w:rsid w:val="00984F96"/>
    <w:rsid w:val="00985AF6"/>
    <w:rsid w:val="00987029"/>
    <w:rsid w:val="00991A89"/>
    <w:rsid w:val="00993C1A"/>
    <w:rsid w:val="00996357"/>
    <w:rsid w:val="00996AAE"/>
    <w:rsid w:val="009A1F52"/>
    <w:rsid w:val="009A2501"/>
    <w:rsid w:val="009A487A"/>
    <w:rsid w:val="009A6A37"/>
    <w:rsid w:val="009A6F31"/>
    <w:rsid w:val="009A72C4"/>
    <w:rsid w:val="009B2BD0"/>
    <w:rsid w:val="009B3C55"/>
    <w:rsid w:val="009C031F"/>
    <w:rsid w:val="009C17E4"/>
    <w:rsid w:val="009C2249"/>
    <w:rsid w:val="009C40FC"/>
    <w:rsid w:val="009C4453"/>
    <w:rsid w:val="009C5BD3"/>
    <w:rsid w:val="009D02FD"/>
    <w:rsid w:val="009D5869"/>
    <w:rsid w:val="009D63D0"/>
    <w:rsid w:val="009D6B5B"/>
    <w:rsid w:val="009E2CD2"/>
    <w:rsid w:val="009E6052"/>
    <w:rsid w:val="009F07DF"/>
    <w:rsid w:val="00A01509"/>
    <w:rsid w:val="00A018A2"/>
    <w:rsid w:val="00A02304"/>
    <w:rsid w:val="00A06883"/>
    <w:rsid w:val="00A14D2E"/>
    <w:rsid w:val="00A17691"/>
    <w:rsid w:val="00A239ED"/>
    <w:rsid w:val="00A2443D"/>
    <w:rsid w:val="00A33A8D"/>
    <w:rsid w:val="00A42946"/>
    <w:rsid w:val="00A52468"/>
    <w:rsid w:val="00A53C67"/>
    <w:rsid w:val="00A55C19"/>
    <w:rsid w:val="00A64429"/>
    <w:rsid w:val="00A66ADC"/>
    <w:rsid w:val="00A72ED9"/>
    <w:rsid w:val="00A73509"/>
    <w:rsid w:val="00A7549A"/>
    <w:rsid w:val="00A83EE4"/>
    <w:rsid w:val="00A90814"/>
    <w:rsid w:val="00AA0F4F"/>
    <w:rsid w:val="00AA2572"/>
    <w:rsid w:val="00AA314F"/>
    <w:rsid w:val="00AA56D2"/>
    <w:rsid w:val="00AB153B"/>
    <w:rsid w:val="00AB25F7"/>
    <w:rsid w:val="00AB406A"/>
    <w:rsid w:val="00AB4341"/>
    <w:rsid w:val="00AC389B"/>
    <w:rsid w:val="00AC4719"/>
    <w:rsid w:val="00AC4CD9"/>
    <w:rsid w:val="00AC583D"/>
    <w:rsid w:val="00AD15EF"/>
    <w:rsid w:val="00AD42BB"/>
    <w:rsid w:val="00AD4498"/>
    <w:rsid w:val="00AD58B4"/>
    <w:rsid w:val="00AD744C"/>
    <w:rsid w:val="00AE0844"/>
    <w:rsid w:val="00AE2A85"/>
    <w:rsid w:val="00AE5249"/>
    <w:rsid w:val="00AE613B"/>
    <w:rsid w:val="00AF01DD"/>
    <w:rsid w:val="00AF1530"/>
    <w:rsid w:val="00AF1653"/>
    <w:rsid w:val="00B01CDE"/>
    <w:rsid w:val="00B02D70"/>
    <w:rsid w:val="00B030B3"/>
    <w:rsid w:val="00B1336C"/>
    <w:rsid w:val="00B13C4D"/>
    <w:rsid w:val="00B202CC"/>
    <w:rsid w:val="00B213F4"/>
    <w:rsid w:val="00B27D6E"/>
    <w:rsid w:val="00B31D71"/>
    <w:rsid w:val="00B31EDB"/>
    <w:rsid w:val="00B33453"/>
    <w:rsid w:val="00B36E50"/>
    <w:rsid w:val="00B36F91"/>
    <w:rsid w:val="00B427D9"/>
    <w:rsid w:val="00B54380"/>
    <w:rsid w:val="00B55F0C"/>
    <w:rsid w:val="00B62E82"/>
    <w:rsid w:val="00B64EAC"/>
    <w:rsid w:val="00B742EB"/>
    <w:rsid w:val="00B75F43"/>
    <w:rsid w:val="00B81B9D"/>
    <w:rsid w:val="00B83A57"/>
    <w:rsid w:val="00B85FCB"/>
    <w:rsid w:val="00B922E1"/>
    <w:rsid w:val="00B95080"/>
    <w:rsid w:val="00B97732"/>
    <w:rsid w:val="00BA3833"/>
    <w:rsid w:val="00BB4479"/>
    <w:rsid w:val="00BB6AFC"/>
    <w:rsid w:val="00BB740B"/>
    <w:rsid w:val="00BB7D6B"/>
    <w:rsid w:val="00BC1490"/>
    <w:rsid w:val="00BD2CA8"/>
    <w:rsid w:val="00BD3DA0"/>
    <w:rsid w:val="00BD46A8"/>
    <w:rsid w:val="00BD533F"/>
    <w:rsid w:val="00BD6C7C"/>
    <w:rsid w:val="00BD6FC5"/>
    <w:rsid w:val="00BE5953"/>
    <w:rsid w:val="00BF4CFE"/>
    <w:rsid w:val="00C06E27"/>
    <w:rsid w:val="00C101D3"/>
    <w:rsid w:val="00C10DE4"/>
    <w:rsid w:val="00C131A5"/>
    <w:rsid w:val="00C162A0"/>
    <w:rsid w:val="00C23000"/>
    <w:rsid w:val="00C25306"/>
    <w:rsid w:val="00C25C36"/>
    <w:rsid w:val="00C32022"/>
    <w:rsid w:val="00C37265"/>
    <w:rsid w:val="00C41EB5"/>
    <w:rsid w:val="00C42F6F"/>
    <w:rsid w:val="00C451E9"/>
    <w:rsid w:val="00C4646D"/>
    <w:rsid w:val="00C52AEA"/>
    <w:rsid w:val="00C54CA3"/>
    <w:rsid w:val="00C63D71"/>
    <w:rsid w:val="00C6659C"/>
    <w:rsid w:val="00C66C03"/>
    <w:rsid w:val="00C9008E"/>
    <w:rsid w:val="00C90A77"/>
    <w:rsid w:val="00C92405"/>
    <w:rsid w:val="00C930A6"/>
    <w:rsid w:val="00C934BE"/>
    <w:rsid w:val="00C95C83"/>
    <w:rsid w:val="00C96136"/>
    <w:rsid w:val="00CA48C4"/>
    <w:rsid w:val="00CA631C"/>
    <w:rsid w:val="00CA6812"/>
    <w:rsid w:val="00CA6B85"/>
    <w:rsid w:val="00CB6704"/>
    <w:rsid w:val="00CB7106"/>
    <w:rsid w:val="00CC3CEE"/>
    <w:rsid w:val="00CC632C"/>
    <w:rsid w:val="00CD0770"/>
    <w:rsid w:val="00CD34BC"/>
    <w:rsid w:val="00CD460C"/>
    <w:rsid w:val="00CE0C81"/>
    <w:rsid w:val="00CE0F92"/>
    <w:rsid w:val="00CE184E"/>
    <w:rsid w:val="00CE2921"/>
    <w:rsid w:val="00CE461E"/>
    <w:rsid w:val="00CE50BC"/>
    <w:rsid w:val="00CF17A8"/>
    <w:rsid w:val="00CF615D"/>
    <w:rsid w:val="00CF7C01"/>
    <w:rsid w:val="00CF7F6D"/>
    <w:rsid w:val="00D00E2E"/>
    <w:rsid w:val="00D05252"/>
    <w:rsid w:val="00D06AAA"/>
    <w:rsid w:val="00D104A3"/>
    <w:rsid w:val="00D110B4"/>
    <w:rsid w:val="00D131F3"/>
    <w:rsid w:val="00D142A1"/>
    <w:rsid w:val="00D15BEB"/>
    <w:rsid w:val="00D178B2"/>
    <w:rsid w:val="00D207A8"/>
    <w:rsid w:val="00D249F7"/>
    <w:rsid w:val="00D272D8"/>
    <w:rsid w:val="00D338E0"/>
    <w:rsid w:val="00D363D5"/>
    <w:rsid w:val="00D3729C"/>
    <w:rsid w:val="00D40073"/>
    <w:rsid w:val="00D4661B"/>
    <w:rsid w:val="00D46CBD"/>
    <w:rsid w:val="00D4716E"/>
    <w:rsid w:val="00D5245D"/>
    <w:rsid w:val="00D57E1B"/>
    <w:rsid w:val="00D60FF8"/>
    <w:rsid w:val="00D660FB"/>
    <w:rsid w:val="00D76F21"/>
    <w:rsid w:val="00D81622"/>
    <w:rsid w:val="00D82E8F"/>
    <w:rsid w:val="00D90946"/>
    <w:rsid w:val="00D91409"/>
    <w:rsid w:val="00D922EC"/>
    <w:rsid w:val="00D92F00"/>
    <w:rsid w:val="00D933C0"/>
    <w:rsid w:val="00D97B61"/>
    <w:rsid w:val="00DA2B1D"/>
    <w:rsid w:val="00DA48C0"/>
    <w:rsid w:val="00DA6812"/>
    <w:rsid w:val="00DA6FEE"/>
    <w:rsid w:val="00DB2849"/>
    <w:rsid w:val="00DB4292"/>
    <w:rsid w:val="00DB4615"/>
    <w:rsid w:val="00DB594F"/>
    <w:rsid w:val="00DC228F"/>
    <w:rsid w:val="00DC2BDD"/>
    <w:rsid w:val="00DC4C00"/>
    <w:rsid w:val="00DC7ACA"/>
    <w:rsid w:val="00DD3C7A"/>
    <w:rsid w:val="00DD7279"/>
    <w:rsid w:val="00DD76A9"/>
    <w:rsid w:val="00DD78DE"/>
    <w:rsid w:val="00DE2ECA"/>
    <w:rsid w:val="00DE7319"/>
    <w:rsid w:val="00DF3807"/>
    <w:rsid w:val="00DF482F"/>
    <w:rsid w:val="00DF594E"/>
    <w:rsid w:val="00DF5FB8"/>
    <w:rsid w:val="00DF6AE4"/>
    <w:rsid w:val="00DF6C4E"/>
    <w:rsid w:val="00E01FB2"/>
    <w:rsid w:val="00E03881"/>
    <w:rsid w:val="00E06239"/>
    <w:rsid w:val="00E07F9B"/>
    <w:rsid w:val="00E13E3B"/>
    <w:rsid w:val="00E222C3"/>
    <w:rsid w:val="00E23117"/>
    <w:rsid w:val="00E23230"/>
    <w:rsid w:val="00E2609C"/>
    <w:rsid w:val="00E3165B"/>
    <w:rsid w:val="00E33BD0"/>
    <w:rsid w:val="00E40561"/>
    <w:rsid w:val="00E40E14"/>
    <w:rsid w:val="00E422BD"/>
    <w:rsid w:val="00E4691F"/>
    <w:rsid w:val="00E50237"/>
    <w:rsid w:val="00E52E5D"/>
    <w:rsid w:val="00E52F94"/>
    <w:rsid w:val="00E55888"/>
    <w:rsid w:val="00E62224"/>
    <w:rsid w:val="00E6310E"/>
    <w:rsid w:val="00E633C0"/>
    <w:rsid w:val="00E644FF"/>
    <w:rsid w:val="00E646BD"/>
    <w:rsid w:val="00E65DB3"/>
    <w:rsid w:val="00E74490"/>
    <w:rsid w:val="00E74548"/>
    <w:rsid w:val="00E82F74"/>
    <w:rsid w:val="00E83C7F"/>
    <w:rsid w:val="00E86470"/>
    <w:rsid w:val="00E94964"/>
    <w:rsid w:val="00EA0E11"/>
    <w:rsid w:val="00EA39E4"/>
    <w:rsid w:val="00EA42D3"/>
    <w:rsid w:val="00EA5FEE"/>
    <w:rsid w:val="00EA662F"/>
    <w:rsid w:val="00EA70DE"/>
    <w:rsid w:val="00EA718D"/>
    <w:rsid w:val="00EC0EEC"/>
    <w:rsid w:val="00EC1AD2"/>
    <w:rsid w:val="00EC3C7A"/>
    <w:rsid w:val="00EC7D65"/>
    <w:rsid w:val="00ED0AAF"/>
    <w:rsid w:val="00ED4A78"/>
    <w:rsid w:val="00ED6598"/>
    <w:rsid w:val="00EE0D94"/>
    <w:rsid w:val="00EE41EA"/>
    <w:rsid w:val="00EF2AA7"/>
    <w:rsid w:val="00F029BE"/>
    <w:rsid w:val="00F105A1"/>
    <w:rsid w:val="00F107F1"/>
    <w:rsid w:val="00F131E0"/>
    <w:rsid w:val="00F218AF"/>
    <w:rsid w:val="00F24785"/>
    <w:rsid w:val="00F26D55"/>
    <w:rsid w:val="00F51508"/>
    <w:rsid w:val="00F519A6"/>
    <w:rsid w:val="00F55562"/>
    <w:rsid w:val="00F62A19"/>
    <w:rsid w:val="00F705DC"/>
    <w:rsid w:val="00F75AF4"/>
    <w:rsid w:val="00F763A9"/>
    <w:rsid w:val="00F76F71"/>
    <w:rsid w:val="00F77A24"/>
    <w:rsid w:val="00F831A5"/>
    <w:rsid w:val="00F84EC7"/>
    <w:rsid w:val="00F93A25"/>
    <w:rsid w:val="00F95067"/>
    <w:rsid w:val="00F97BC3"/>
    <w:rsid w:val="00FA04B2"/>
    <w:rsid w:val="00FA3FEF"/>
    <w:rsid w:val="00FA47D1"/>
    <w:rsid w:val="00FA53B9"/>
    <w:rsid w:val="00FA5F42"/>
    <w:rsid w:val="00FB0045"/>
    <w:rsid w:val="00FB2AEC"/>
    <w:rsid w:val="00FB3178"/>
    <w:rsid w:val="00FB4000"/>
    <w:rsid w:val="00FC0221"/>
    <w:rsid w:val="00FC1D9C"/>
    <w:rsid w:val="00FC2345"/>
    <w:rsid w:val="00FC6DCD"/>
    <w:rsid w:val="00FE1FC0"/>
    <w:rsid w:val="00FF5561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997A-7610-4D22-AA92-2DE89789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Kristina Stancic</cp:lastModifiedBy>
  <cp:revision>9</cp:revision>
  <cp:lastPrinted>2019-03-27T18:28:00Z</cp:lastPrinted>
  <dcterms:created xsi:type="dcterms:W3CDTF">2019-03-27T19:43:00Z</dcterms:created>
  <dcterms:modified xsi:type="dcterms:W3CDTF">2019-03-29T10:50:00Z</dcterms:modified>
</cp:coreProperties>
</file>